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3" w:rsidRP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Default="00A80D23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1800"/>
            <wp:effectExtent l="0" t="0" r="3175" b="0"/>
            <wp:docPr id="1" name="Рисунок 1" descr="C:\Users\user\Documents\2021_08_25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1_08_25\IMG_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7B2A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E7B2A" w:rsidRPr="00A80D23" w:rsidRDefault="003E7B2A" w:rsidP="00A80D23">
      <w:pPr>
        <w:tabs>
          <w:tab w:val="left" w:pos="592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Default="00A80D23" w:rsidP="00A80D23">
      <w:pPr>
        <w:tabs>
          <w:tab w:val="left" w:pos="59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Default="00A80D23" w:rsidP="00A80D23">
      <w:pPr>
        <w:tabs>
          <w:tab w:val="left" w:pos="59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D23" w:rsidRPr="00A80D23" w:rsidRDefault="00A80D23" w:rsidP="00A80D23">
      <w:pPr>
        <w:tabs>
          <w:tab w:val="left" w:pos="59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D23">
        <w:rPr>
          <w:rFonts w:ascii="Times New Roman" w:eastAsia="Calibri" w:hAnsi="Times New Roman" w:cs="Times New Roman"/>
          <w:b/>
          <w:sz w:val="28"/>
          <w:szCs w:val="28"/>
        </w:rPr>
        <w:t>Паспорт МКДОУ «Детский сад «Сказка»</w:t>
      </w:r>
    </w:p>
    <w:p w:rsidR="00A80D23" w:rsidRPr="00A80D23" w:rsidRDefault="00A80D23" w:rsidP="00A80D23">
      <w:pPr>
        <w:tabs>
          <w:tab w:val="left" w:pos="5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D23">
        <w:rPr>
          <w:rFonts w:ascii="Times New Roman" w:eastAsia="Calibri" w:hAnsi="Times New Roman" w:cs="Times New Roman"/>
          <w:b/>
          <w:sz w:val="28"/>
          <w:szCs w:val="28"/>
        </w:rPr>
        <w:t>(Общие сведения об образовательной организации)</w:t>
      </w:r>
    </w:p>
    <w:p w:rsidR="00A80D23" w:rsidRPr="00A80D23" w:rsidRDefault="00A80D23" w:rsidP="00A80D23">
      <w:pPr>
        <w:tabs>
          <w:tab w:val="left" w:pos="2120"/>
          <w:tab w:val="left" w:pos="5922"/>
        </w:tabs>
        <w:spacing w:after="0" w:line="240" w:lineRule="auto"/>
        <w:ind w:left="975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812"/>
        <w:gridCol w:w="3606"/>
        <w:gridCol w:w="5471"/>
      </w:tblGrid>
      <w:tr w:rsidR="00A80D23" w:rsidRPr="00A80D23" w:rsidTr="002548EA">
        <w:trPr>
          <w:trHeight w:val="728"/>
        </w:trPr>
        <w:tc>
          <w:tcPr>
            <w:tcW w:w="812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Полное наименование 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Муниципальное казенное  дошкольное  образовательное учреждение «Детский сад «Сказка»</w:t>
            </w:r>
          </w:p>
        </w:tc>
      </w:tr>
      <w:tr w:rsidR="00A80D23" w:rsidRPr="00A80D23" w:rsidTr="002548EA">
        <w:trPr>
          <w:trHeight w:val="3534"/>
        </w:trPr>
        <w:tc>
          <w:tcPr>
            <w:tcW w:w="812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Информация о дате создания ДОУ, об учредителе ДОУ, типе здания, проектной  мощности  </w:t>
            </w:r>
          </w:p>
        </w:tc>
        <w:tc>
          <w:tcPr>
            <w:tcW w:w="5471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Год основания: 2017г.,</w:t>
            </w:r>
          </w:p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Учредитель: Администрация МО Новолакский район </w:t>
            </w:r>
          </w:p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Учредительные документы: Лицензия на ведение образовательной деятельности  Серия 05Л01,  рег. №  9062  от  10.11.2017г. </w:t>
            </w:r>
          </w:p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Выдан Министерством образования Республики Дагестан.  </w:t>
            </w:r>
          </w:p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Здание: 2-хэтажное, типовое.</w:t>
            </w:r>
          </w:p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Проектная мощность/фактически:  140 /180</w:t>
            </w:r>
          </w:p>
        </w:tc>
      </w:tr>
      <w:tr w:rsidR="00A80D23" w:rsidRPr="00A80D23" w:rsidTr="002548EA">
        <w:trPr>
          <w:trHeight w:val="75"/>
        </w:trPr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368160, Новолакский район с. Новолакское (Новострой), ул. </w:t>
            </w:r>
            <w:proofErr w:type="gramStart"/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Школьная</w:t>
            </w:r>
            <w:proofErr w:type="gramEnd"/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1 РД  </w:t>
            </w:r>
          </w:p>
        </w:tc>
      </w:tr>
      <w:tr w:rsidR="00A80D23" w:rsidRPr="00A80D23" w:rsidTr="002548EA">
        <w:trPr>
          <w:trHeight w:val="388"/>
        </w:trPr>
        <w:tc>
          <w:tcPr>
            <w:tcW w:w="812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368160, Новолакский район с. Новолакское (Новострой), ул. </w:t>
            </w:r>
            <w:proofErr w:type="gramStart"/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Школьная</w:t>
            </w:r>
            <w:proofErr w:type="gramEnd"/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1 РД  </w:t>
            </w:r>
          </w:p>
        </w:tc>
      </w:tr>
      <w:tr w:rsidR="00A80D23" w:rsidRPr="00A80D23" w:rsidTr="002548EA">
        <w:trPr>
          <w:trHeight w:val="388"/>
        </w:trPr>
        <w:tc>
          <w:tcPr>
            <w:tcW w:w="812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89285488881</w:t>
            </w:r>
          </w:p>
        </w:tc>
      </w:tr>
      <w:tr w:rsidR="00A80D23" w:rsidRPr="00A80D23" w:rsidTr="002548EA">
        <w:trPr>
          <w:trHeight w:val="243"/>
        </w:trPr>
        <w:tc>
          <w:tcPr>
            <w:tcW w:w="812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Режим работы </w:t>
            </w:r>
          </w:p>
        </w:tc>
        <w:tc>
          <w:tcPr>
            <w:tcW w:w="5471" w:type="dxa"/>
            <w:tcBorders>
              <w:top w:val="single" w:sz="4" w:space="0" w:color="auto"/>
            </w:tcBorders>
          </w:tcPr>
          <w:p w:rsidR="00A80D23" w:rsidRPr="00A80D23" w:rsidRDefault="00A80D23" w:rsidP="00A80D23">
            <w:pPr>
              <w:shd w:val="clear" w:color="auto" w:fill="FFFFFF"/>
              <w:contextualSpacing/>
              <w:jc w:val="both"/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Пятидневная  рабочая неделя; 10 часов (с 7.30 до 17.30).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Казенное 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Ф.И.О. заведующего ДОО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Рамазанова Нажават Магомедгаджиевна 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180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Познавательное и физическое развитие </w:t>
            </w:r>
          </w:p>
        </w:tc>
      </w:tr>
      <w:tr w:rsidR="00A80D23" w:rsidRPr="00A80D23" w:rsidTr="002548EA">
        <w:trPr>
          <w:trHeight w:val="615"/>
        </w:trPr>
        <w:tc>
          <w:tcPr>
            <w:tcW w:w="812" w:type="dxa"/>
            <w:vMerge w:val="restart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Количество групп:</w:t>
            </w:r>
          </w:p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A80D23" w:rsidRPr="00A80D23" w:rsidTr="002548EA">
        <w:trPr>
          <w:trHeight w:val="330"/>
        </w:trPr>
        <w:tc>
          <w:tcPr>
            <w:tcW w:w="812" w:type="dxa"/>
            <w:vMerge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 младшая группа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80D23" w:rsidRPr="00A80D23" w:rsidTr="002548EA">
        <w:trPr>
          <w:trHeight w:val="285"/>
        </w:trPr>
        <w:tc>
          <w:tcPr>
            <w:tcW w:w="812" w:type="dxa"/>
            <w:vMerge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A80D23" w:rsidRPr="00A80D23" w:rsidTr="002548EA">
        <w:trPr>
          <w:trHeight w:val="270"/>
        </w:trPr>
        <w:tc>
          <w:tcPr>
            <w:tcW w:w="812" w:type="dxa"/>
            <w:vMerge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80D23" w:rsidRPr="00A80D23" w:rsidTr="002548EA">
        <w:trPr>
          <w:trHeight w:val="285"/>
        </w:trPr>
        <w:tc>
          <w:tcPr>
            <w:tcW w:w="812" w:type="dxa"/>
            <w:vMerge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Количество групп</w:t>
            </w:r>
          </w:p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Количество групп</w:t>
            </w:r>
          </w:p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компенсирующей направленности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80D23" w:rsidRPr="00A80D23" w:rsidTr="002548EA">
        <w:tc>
          <w:tcPr>
            <w:tcW w:w="812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3606" w:type="dxa"/>
          </w:tcPr>
          <w:p w:rsidR="00A80D23" w:rsidRPr="00A80D23" w:rsidRDefault="00A80D23" w:rsidP="00A80D23">
            <w:pPr>
              <w:tabs>
                <w:tab w:val="left" w:pos="2120"/>
                <w:tab w:val="left" w:pos="5922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 xml:space="preserve">Нормативно - правовые документы </w:t>
            </w:r>
          </w:p>
        </w:tc>
        <w:tc>
          <w:tcPr>
            <w:tcW w:w="5471" w:type="dxa"/>
          </w:tcPr>
          <w:p w:rsidR="00A80D23" w:rsidRPr="00A80D23" w:rsidRDefault="00A80D23" w:rsidP="00A80D23">
            <w:pPr>
              <w:jc w:val="both"/>
              <w:rPr>
                <w:sz w:val="28"/>
                <w:szCs w:val="28"/>
              </w:rPr>
            </w:pPr>
            <w:r w:rsidRPr="00A80D23">
              <w:rPr>
                <w:sz w:val="28"/>
                <w:szCs w:val="28"/>
              </w:rPr>
              <w:t xml:space="preserve">В своей деятельности МКДОУ «Детский сад «Сказка»  руководствуется: </w:t>
            </w:r>
          </w:p>
          <w:p w:rsidR="00A80D23" w:rsidRPr="00A80D23" w:rsidRDefault="00A80D23" w:rsidP="00A80D23">
            <w:pPr>
              <w:jc w:val="both"/>
              <w:rPr>
                <w:sz w:val="28"/>
                <w:szCs w:val="28"/>
              </w:rPr>
            </w:pPr>
            <w:r w:rsidRPr="00A80D23">
              <w:rPr>
                <w:sz w:val="28"/>
                <w:szCs w:val="28"/>
              </w:rPr>
              <w:t xml:space="preserve"> -Конвенцией о правах ребенка ООН;</w:t>
            </w:r>
          </w:p>
          <w:p w:rsidR="00A80D23" w:rsidRPr="00A80D23" w:rsidRDefault="00A80D23" w:rsidP="00A80D23">
            <w:pPr>
              <w:jc w:val="both"/>
              <w:rPr>
                <w:sz w:val="28"/>
                <w:szCs w:val="28"/>
              </w:rPr>
            </w:pPr>
            <w:r w:rsidRPr="00A80D23">
              <w:rPr>
                <w:sz w:val="28"/>
                <w:szCs w:val="28"/>
              </w:rPr>
              <w:t xml:space="preserve"> -Федеральным законом  «Об образовании в Российской Федерации» (от 29.12.2012 года   № 273-ФЗ);</w:t>
            </w:r>
          </w:p>
          <w:p w:rsidR="00A80D23" w:rsidRPr="00A80D23" w:rsidRDefault="00A80D23" w:rsidP="00A80D23">
            <w:pPr>
              <w:jc w:val="both"/>
              <w:rPr>
                <w:sz w:val="28"/>
                <w:szCs w:val="28"/>
              </w:rPr>
            </w:pPr>
            <w:r w:rsidRPr="00A80D23">
              <w:rPr>
                <w:sz w:val="28"/>
                <w:szCs w:val="28"/>
              </w:rPr>
              <w:t xml:space="preserve"> -Федеральным государственным образовательным стандартом дошкольного образования (приказ Министерства образования и науки РФ от 17 октября 3013 г. №1155);</w:t>
            </w:r>
          </w:p>
          <w:p w:rsidR="00A80D23" w:rsidRPr="00A80D23" w:rsidRDefault="00A80D23" w:rsidP="00A80D23">
            <w:pPr>
              <w:tabs>
                <w:tab w:val="left" w:pos="708"/>
              </w:tabs>
              <w:suppressAutoHyphens/>
              <w:autoSpaceDE w:val="0"/>
              <w:autoSpaceDN w:val="0"/>
              <w:jc w:val="both"/>
              <w:outlineLvl w:val="5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0D23">
              <w:rPr>
                <w:sz w:val="28"/>
                <w:szCs w:val="28"/>
              </w:rPr>
              <w:t>-с</w:t>
            </w:r>
            <w:r w:rsidRPr="00A80D23">
              <w:rPr>
                <w:sz w:val="28"/>
                <w:szCs w:val="28"/>
                <w:lang w:eastAsia="ru-RU"/>
              </w:rPr>
              <w:t>анитарно-эпидемиологическими требованиями к устройству, содержанию и организации режима работы ДОУ (СанПиН - 2.4.1.3049-13);</w:t>
            </w:r>
            <w:r w:rsidRPr="00A80D2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80D23" w:rsidRPr="00A80D23" w:rsidRDefault="00A80D23" w:rsidP="00A80D23">
            <w:pPr>
              <w:tabs>
                <w:tab w:val="left" w:pos="708"/>
              </w:tabs>
              <w:suppressAutoHyphens/>
              <w:autoSpaceDE w:val="0"/>
              <w:autoSpaceDN w:val="0"/>
              <w:jc w:val="both"/>
              <w:outlineLvl w:val="5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/>
                <w:sz w:val="28"/>
                <w:szCs w:val="28"/>
                <w:lang w:eastAsia="ru-RU"/>
              </w:rPr>
              <w:t xml:space="preserve">-Лицензией на право осуществления образовательной деятельности: </w:t>
            </w:r>
            <w:r w:rsidRPr="00A80D23">
              <w:rPr>
                <w:b/>
                <w:bCs/>
                <w:color w:val="000000"/>
                <w:sz w:val="28"/>
                <w:szCs w:val="28"/>
                <w:lang w:eastAsia="ru-RU"/>
              </w:rPr>
              <w:t>Серия 05Л01,  рег. №  9062  от  10.11.2017г</w:t>
            </w:r>
            <w:proofErr w:type="gramStart"/>
            <w:r w:rsidRPr="00A80D2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0D23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A80D23">
              <w:rPr>
                <w:bCs/>
                <w:color w:val="000000"/>
                <w:sz w:val="28"/>
                <w:szCs w:val="28"/>
                <w:lang w:eastAsia="ru-RU"/>
              </w:rPr>
              <w:t xml:space="preserve"> срок действия </w:t>
            </w:r>
            <w:r w:rsidRPr="00A80D23">
              <w:rPr>
                <w:b/>
                <w:bCs/>
                <w:color w:val="000000"/>
                <w:sz w:val="28"/>
                <w:szCs w:val="28"/>
                <w:lang w:eastAsia="ru-RU"/>
              </w:rPr>
              <w:t>бессрочная,</w:t>
            </w:r>
            <w:r w:rsidRPr="00A80D23">
              <w:rPr>
                <w:bCs/>
                <w:color w:val="000000"/>
                <w:sz w:val="28"/>
                <w:szCs w:val="28"/>
                <w:lang w:eastAsia="ru-RU"/>
              </w:rPr>
              <w:t xml:space="preserve">  кем выдана: </w:t>
            </w:r>
            <w:r w:rsidRPr="00A80D23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Министерством образования и науки Республики Дагестан</w:t>
            </w:r>
          </w:p>
          <w:p w:rsidR="00A80D23" w:rsidRPr="00A80D23" w:rsidRDefault="00A80D23" w:rsidP="00A80D2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80D23">
              <w:rPr>
                <w:sz w:val="28"/>
                <w:szCs w:val="28"/>
                <w:lang w:eastAsia="ru-RU"/>
              </w:rPr>
              <w:t>- Уставом;</w:t>
            </w:r>
          </w:p>
          <w:p w:rsidR="00A80D23" w:rsidRPr="00A80D23" w:rsidRDefault="00A80D23" w:rsidP="00A80D2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80D23">
              <w:rPr>
                <w:sz w:val="28"/>
                <w:szCs w:val="28"/>
                <w:lang w:eastAsia="ru-RU"/>
              </w:rPr>
              <w:t>- Договором между родителями  и  МКДОУ «Детский сад «Сказка»;</w:t>
            </w:r>
          </w:p>
          <w:p w:rsidR="00A80D23" w:rsidRPr="00A80D23" w:rsidRDefault="00A80D23" w:rsidP="00A80D23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A80D23">
              <w:rPr>
                <w:sz w:val="28"/>
                <w:szCs w:val="28"/>
                <w:lang w:eastAsia="ru-RU"/>
              </w:rPr>
              <w:t xml:space="preserve"> -Основной образовательной программой ДОУ.</w:t>
            </w:r>
          </w:p>
          <w:p w:rsidR="00A80D23" w:rsidRPr="00A80D23" w:rsidRDefault="00A80D23" w:rsidP="00A80D23">
            <w:pPr>
              <w:numPr>
                <w:ilvl w:val="1"/>
                <w:numId w:val="0"/>
              </w:numPr>
              <w:tabs>
                <w:tab w:val="left" w:pos="708"/>
              </w:tabs>
              <w:jc w:val="both"/>
              <w:rPr>
                <w:rFonts w:eastAsiaTheme="majorEastAsia"/>
                <w:b/>
                <w:bCs/>
                <w:iCs/>
                <w:color w:val="000000"/>
                <w:spacing w:val="15"/>
                <w:sz w:val="28"/>
                <w:szCs w:val="28"/>
                <w:lang w:eastAsia="ru-RU"/>
              </w:rPr>
            </w:pPr>
            <w:r w:rsidRPr="00A80D23">
              <w:rPr>
                <w:rFonts w:eastAsiaTheme="majorEastAsia"/>
                <w:iCs/>
                <w:color w:val="000000" w:themeColor="text1"/>
                <w:spacing w:val="15"/>
                <w:sz w:val="28"/>
                <w:szCs w:val="28"/>
                <w:lang w:eastAsia="ru-RU"/>
              </w:rPr>
              <w:t>Инн-</w:t>
            </w:r>
            <w:r w:rsidRPr="00A80D23">
              <w:rPr>
                <w:rFonts w:eastAsiaTheme="majorEastAsia"/>
                <w:b/>
                <w:bCs/>
                <w:iCs/>
                <w:color w:val="000000"/>
                <w:spacing w:val="15"/>
                <w:sz w:val="28"/>
                <w:szCs w:val="28"/>
                <w:lang w:eastAsia="ru-RU"/>
              </w:rPr>
              <w:t xml:space="preserve"> 0524007740</w:t>
            </w:r>
          </w:p>
          <w:p w:rsidR="00A80D23" w:rsidRPr="00A80D23" w:rsidRDefault="00A80D23" w:rsidP="00A80D23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A80D23" w:rsidRPr="00A80D23" w:rsidRDefault="00A80D23" w:rsidP="00A80D23">
            <w:pPr>
              <w:numPr>
                <w:ilvl w:val="1"/>
                <w:numId w:val="0"/>
              </w:numPr>
              <w:tabs>
                <w:tab w:val="left" w:pos="708"/>
              </w:tabs>
              <w:jc w:val="both"/>
              <w:rPr>
                <w:rFonts w:eastAsiaTheme="majorEastAsia"/>
                <w:b/>
                <w:bCs/>
                <w:iCs/>
                <w:color w:val="000000"/>
                <w:spacing w:val="15"/>
                <w:sz w:val="28"/>
                <w:szCs w:val="28"/>
                <w:lang w:eastAsia="ru-RU"/>
              </w:rPr>
            </w:pPr>
            <w:r w:rsidRPr="00A80D23">
              <w:rPr>
                <w:rFonts w:eastAsiaTheme="majorEastAsia"/>
                <w:iCs/>
                <w:color w:val="000000" w:themeColor="text1"/>
                <w:spacing w:val="15"/>
                <w:sz w:val="28"/>
                <w:szCs w:val="28"/>
                <w:lang w:eastAsia="ru-RU"/>
              </w:rPr>
              <w:t>ОГРН -</w:t>
            </w:r>
            <w:r w:rsidRPr="00A80D23">
              <w:rPr>
                <w:rFonts w:eastAsiaTheme="majorEastAsia"/>
                <w:b/>
                <w:bCs/>
                <w:iCs/>
                <w:color w:val="000000"/>
                <w:spacing w:val="15"/>
                <w:sz w:val="28"/>
                <w:szCs w:val="28"/>
                <w:lang w:eastAsia="ru-RU"/>
              </w:rPr>
              <w:t xml:space="preserve"> 1170571002194</w:t>
            </w:r>
          </w:p>
          <w:p w:rsidR="00A80D23" w:rsidRPr="00A80D23" w:rsidRDefault="00A80D23" w:rsidP="00A80D23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80D23" w:rsidRPr="00A80D23" w:rsidRDefault="00A80D23" w:rsidP="00A80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A80D23" w:rsidRPr="00A80D23" w:rsidRDefault="00A80D23" w:rsidP="00A80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Деятельность коллектива была  направлена на решения следующих  задач:</w:t>
      </w:r>
    </w:p>
    <w:p w:rsidR="00A80D23" w:rsidRPr="00A80D23" w:rsidRDefault="00A80D23" w:rsidP="00A80D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1. </w:t>
      </w:r>
      <w:r w:rsidRPr="00A80D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Организовать единое образовательное пространство ДОУ  под средством активизации различных форм работы с родителями </w:t>
      </w:r>
    </w:p>
    <w:p w:rsidR="00A80D23" w:rsidRPr="00A80D23" w:rsidRDefault="00A80D23" w:rsidP="00A80D2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2. Организация образовательного процесса при реализации образовательной области «Познавательное развитие» как основа интеллектуальной деятельности дошкольников через ознакомление с предметным окружением. </w:t>
      </w:r>
    </w:p>
    <w:p w:rsidR="00A80D23" w:rsidRPr="00A80D23" w:rsidRDefault="00A80D23" w:rsidP="00A80D23">
      <w:pPr>
        <w:tabs>
          <w:tab w:val="left" w:pos="8531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D23">
        <w:rPr>
          <w:rFonts w:ascii="Times New Roman" w:hAnsi="Times New Roman" w:cs="Times New Roman"/>
          <w:bCs/>
          <w:sz w:val="28"/>
          <w:szCs w:val="28"/>
        </w:rPr>
        <w:t xml:space="preserve">3. Продолжить работу по укреплению здоровья воспитанников через рациональное использование здоровье сберегающих технологий и формирование привычки к здоровому образу жизни на основе </w:t>
      </w:r>
      <w:proofErr w:type="spellStart"/>
      <w:r w:rsidRPr="00A80D23">
        <w:rPr>
          <w:rFonts w:ascii="Times New Roman" w:hAnsi="Times New Roman" w:cs="Times New Roman"/>
          <w:bCs/>
          <w:sz w:val="28"/>
          <w:szCs w:val="28"/>
        </w:rPr>
        <w:t>Валиологических</w:t>
      </w:r>
      <w:proofErr w:type="spellEnd"/>
      <w:r w:rsidRPr="00A80D23">
        <w:rPr>
          <w:rFonts w:ascii="Times New Roman" w:hAnsi="Times New Roman" w:cs="Times New Roman"/>
          <w:bCs/>
          <w:sz w:val="28"/>
          <w:szCs w:val="28"/>
        </w:rPr>
        <w:t xml:space="preserve"> знаний </w:t>
      </w:r>
    </w:p>
    <w:p w:rsidR="00A80D23" w:rsidRPr="00A80D23" w:rsidRDefault="00A80D23" w:rsidP="00A80D2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Обеспечение охраны и укрепления физического и психического здоровья детей, в том числе их эмоционального благополучия.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0D23" w:rsidRPr="00A80D23" w:rsidRDefault="00A80D23" w:rsidP="00A80D2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Вопросы охраны и укрепления здоровья детей, физического развития дошкольников является одним из важных направлений деятельности нашего учреждения. </w:t>
      </w:r>
    </w:p>
    <w:p w:rsidR="00A80D23" w:rsidRPr="00A80D23" w:rsidRDefault="00A80D23" w:rsidP="00A80D2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Успех общего развития дошкольников зависит от состояния их здоровья и организации в ДОУ физического воспитания. </w:t>
      </w:r>
    </w:p>
    <w:p w:rsidR="00A80D23" w:rsidRPr="00A80D23" w:rsidRDefault="00A80D23" w:rsidP="00A80D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укреплению здоровья проводилась  совместно медицинскими работниками,  руководителем по физической культуре и воспитателями и направлена на решение вопросов оздоровления, формирование психологически комфортной среды для успешной реализации воспитательно-образовательных задач в соответствии с действующим  Сан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Периодически  </w:t>
      </w:r>
      <w:r w:rsidRPr="00A8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проводится инструктаж сотрудников по охране жизни и здоровья детей.</w:t>
      </w:r>
    </w:p>
    <w:p w:rsidR="00A80D23" w:rsidRPr="00A80D23" w:rsidRDefault="00A80D23" w:rsidP="00A80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8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Таблица 1. Распределение детей по группам здоровья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732"/>
        <w:gridCol w:w="1628"/>
        <w:gridCol w:w="1620"/>
        <w:gridCol w:w="1454"/>
        <w:gridCol w:w="1552"/>
      </w:tblGrid>
      <w:tr w:rsidR="00A80D23" w:rsidRPr="00A80D23" w:rsidTr="002548EA">
        <w:tc>
          <w:tcPr>
            <w:tcW w:w="1732" w:type="dxa"/>
          </w:tcPr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628" w:type="dxa"/>
          </w:tcPr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1620" w:type="dxa"/>
          </w:tcPr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1454" w:type="dxa"/>
          </w:tcPr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1552" w:type="dxa"/>
          </w:tcPr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A80D23" w:rsidRPr="00A80D23" w:rsidRDefault="00A80D23" w:rsidP="00A80D23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группа здоровья</w:t>
            </w:r>
          </w:p>
        </w:tc>
      </w:tr>
      <w:tr w:rsidR="00A80D23" w:rsidRPr="00A80D23" w:rsidTr="002548EA">
        <w:tc>
          <w:tcPr>
            <w:tcW w:w="1732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Cs/>
                <w:color w:val="000000" w:themeColor="text1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1628" w:type="dxa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620" w:type="dxa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54" w:type="dxa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A80D23" w:rsidRPr="00A80D23" w:rsidTr="002548EA">
        <w:trPr>
          <w:trHeight w:val="234"/>
        </w:trPr>
        <w:tc>
          <w:tcPr>
            <w:tcW w:w="1732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0D23" w:rsidRPr="00A80D23" w:rsidTr="002548EA">
        <w:tc>
          <w:tcPr>
            <w:tcW w:w="1732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A80D23" w:rsidRPr="00A80D23" w:rsidRDefault="00A80D23" w:rsidP="00A80D23">
            <w:pPr>
              <w:jc w:val="both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80D23" w:rsidRPr="00A80D23" w:rsidRDefault="00A80D23" w:rsidP="00A80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>Вывод:</w:t>
      </w:r>
      <w:r w:rsidRPr="00A80D23">
        <w:rPr>
          <w:rFonts w:ascii="Times New Roman" w:hAnsi="Times New Roman" w:cs="Times New Roman"/>
          <w:sz w:val="28"/>
          <w:szCs w:val="28"/>
        </w:rPr>
        <w:t xml:space="preserve">   Анализ заболеваемости снизился, так как в детском саду созданы условия для сохранения и укрепления здоровья с использование здоровье сберегающих технологий </w:t>
      </w:r>
    </w:p>
    <w:p w:rsidR="00A80D23" w:rsidRPr="00A80D23" w:rsidRDefault="00A80D23" w:rsidP="00A80D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</w:t>
      </w:r>
    </w:p>
    <w:p w:rsidR="00A80D23" w:rsidRPr="00A80D23" w:rsidRDefault="00A80D23" w:rsidP="00A80D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bidi="ru-RU"/>
        </w:rPr>
        <w:t xml:space="preserve">    </w:t>
      </w: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Для оздоровления детей в период повышенной заболеваемости ОРЗ и гриппом для профилактики применялись  витаминотерапия (аскорбиновая кислота)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Медсестра  регулярно вела журнал учета здоровья детей, проводила  санитарно - профилактическую работу  с работниками.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Консультация  для педагогов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«Формы оздоровительно-развивающей работы с дошкольниками».</w:t>
      </w: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«Значимость работы  по сохранению   и укреплению  здоровья детей в ДОУ».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Консультация для родителей: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«Утренняя гимнастика, зарядка»;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A80D23">
        <w:rPr>
          <w:rFonts w:ascii="Times New Roman" w:eastAsiaTheme="majorEastAsia" w:hAnsi="Times New Roman" w:cs="Times New Roman"/>
          <w:bCs/>
          <w:iCs/>
          <w:color w:val="000000"/>
          <w:spacing w:val="15"/>
          <w:sz w:val="28"/>
          <w:szCs w:val="28"/>
          <w:lang w:eastAsia="ru-RU"/>
        </w:rPr>
        <w:t>Витамины, авитаминоз</w:t>
      </w: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»;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Памятка   для родителей: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«Эмоциональный портрет ребенка впервые поступившего в детский сад».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A80D23" w:rsidRPr="00A80D23" w:rsidRDefault="00A80D23" w:rsidP="00A8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widowControl w:val="0"/>
        <w:tabs>
          <w:tab w:val="right" w:pos="4490"/>
          <w:tab w:val="right" w:pos="9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Таблица 2. Показатели заболеваемости воспитанников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2663" w:type="pct"/>
        <w:tblInd w:w="1703" w:type="dxa"/>
        <w:tblLook w:val="0000" w:firstRow="0" w:lastRow="0" w:firstColumn="0" w:lastColumn="0" w:noHBand="0" w:noVBand="0"/>
      </w:tblPr>
      <w:tblGrid>
        <w:gridCol w:w="3124"/>
        <w:gridCol w:w="1974"/>
      </w:tblGrid>
      <w:tr w:rsidR="00A80D23" w:rsidRPr="00A80D23" w:rsidTr="002548EA">
        <w:trPr>
          <w:trHeight w:val="585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b/>
                <w:color w:val="000000" w:themeColor="text1"/>
                <w:sz w:val="28"/>
                <w:szCs w:val="28"/>
                <w:lang w:eastAsia="ru-RU"/>
              </w:rPr>
              <w:t>2020-2021год</w:t>
            </w:r>
          </w:p>
        </w:tc>
      </w:tr>
      <w:tr w:rsidR="00A80D23" w:rsidRPr="00A80D23" w:rsidTr="002548EA">
        <w:trPr>
          <w:trHeight w:val="260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ОРЗ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tabs>
                <w:tab w:val="left" w:pos="939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  <w:tr w:rsidR="00A80D23" w:rsidRPr="00A80D23" w:rsidTr="002548EA">
        <w:trPr>
          <w:trHeight w:val="264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ОРВИ 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  <w:tr w:rsidR="00A80D23" w:rsidRPr="00A80D23" w:rsidTr="002548EA">
        <w:trPr>
          <w:trHeight w:val="254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Бронх. Астма 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A80D23" w:rsidRPr="00A80D23" w:rsidTr="002548EA">
        <w:trPr>
          <w:trHeight w:val="258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Пневмония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80D23" w:rsidRPr="00A80D23" w:rsidTr="002548EA">
        <w:trPr>
          <w:trHeight w:val="270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Катар ангина 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80D23" w:rsidRPr="00A80D23" w:rsidTr="002548EA">
        <w:trPr>
          <w:trHeight w:val="252"/>
        </w:trPr>
        <w:tc>
          <w:tcPr>
            <w:tcW w:w="3064" w:type="pct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Ларинготрахеит </w:t>
            </w:r>
          </w:p>
        </w:tc>
        <w:tc>
          <w:tcPr>
            <w:tcW w:w="1936" w:type="pct"/>
          </w:tcPr>
          <w:p w:rsidR="00A80D23" w:rsidRPr="00A80D23" w:rsidRDefault="00A80D23" w:rsidP="00A80D23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ывод: </w:t>
      </w:r>
      <w:r w:rsidRPr="00A8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детского сада большое внимание уделяется  профилактической работе.  Однако в этом учебном году наблюдается незначительный рост заболеваемости по сравнению с прошлым годом.  Причины этого в следующем: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большая часть заболеваемости приходится на группы раннего возраста и младшие группы; 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 эпидемия гриппа;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недостаточный контроль со стороны некоторых родителей за состоянием здоровья  детей.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Следует продолжать активную и систематическую работу по снижению заболеваемости детей  в следующем учебном году, продолжить взаимодействие с семьями воспитанников по формированию у детей потребности здорового образа жизни. 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0D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рационального питания.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Одним из факторов, обеспечивающих гармоничный рост, полноценное физическое и нервное развитие детского организма, устойчивость к действию инфекций и других неблагоприятных воздействий окружающей среды является организация рационального питания. Основными принципами питания в  МКДОУ являются: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 продуктов питания проводится в соответствии с нормой;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соблюдение режима питания;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витаминизация пищи;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 технология приготовления пищи;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  достаточного   поступления всех питательных  веществ;       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 питьевого режима.</w:t>
      </w:r>
    </w:p>
    <w:p w:rsidR="00A80D23" w:rsidRPr="00A80D23" w:rsidRDefault="00A80D23" w:rsidP="00A80D23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выдачи готовой пищи соответствует возрасту детей и режиму дня.</w:t>
      </w:r>
    </w:p>
    <w:p w:rsidR="00A80D23" w:rsidRPr="00A80D23" w:rsidRDefault="00A80D23" w:rsidP="00A80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Суточные пробы хранятся в специальном    месте в холодильнике.   </w:t>
      </w:r>
    </w:p>
    <w:p w:rsidR="00A80D23" w:rsidRPr="00A80D23" w:rsidRDefault="00A80D23" w:rsidP="00A80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качеством пищи, ее приготовлением, раздачей и нормой осуществляется постоянный контроль со стороны администрации, медицинского работника.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течение года ведется </w:t>
      </w:r>
      <w:proofErr w:type="gram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 питания на группах, в том числе по вопросу  доведения норм.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Консультация для педагогов.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«Организация питания  и сервировка  стола»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en-US"/>
        </w:rPr>
      </w:pP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en-US"/>
        </w:rPr>
      </w:pPr>
      <w:r w:rsidRPr="00A80D2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en-US"/>
        </w:rPr>
        <w:t>Предупредительный контроль: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80D2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en-US"/>
        </w:rPr>
        <w:t>«</w:t>
      </w:r>
      <w:proofErr w:type="gramStart"/>
      <w:r w:rsidRPr="00A80D2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 w:bidi="en-US"/>
        </w:rPr>
        <w:t xml:space="preserve">Контроль </w:t>
      </w:r>
      <w:r w:rsidRPr="00A80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за</w:t>
      </w:r>
      <w:proofErr w:type="gramEnd"/>
      <w:r w:rsidRPr="00A80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сроками реализации скоропортящихся продуктов, за соблюдением калорийности пищи»;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Оперативный  контроль: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80D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«</w:t>
      </w:r>
      <w:r w:rsidRPr="00A80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Соблюдение питьевого режима»;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 все требования к организации питания: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общение с детьми по поводу вкусовых качеств и пользы блюд;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-создают комфортную обстановку во время приема пищи;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-обеспечивают соответствующие санитарно-гигиенические условия; 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допускают большого количества пищевых отходов.</w:t>
      </w:r>
    </w:p>
    <w:p w:rsidR="00A80D23" w:rsidRPr="00A80D23" w:rsidRDefault="00A80D23" w:rsidP="00A80D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Анализ процесса адаптации детей к ДОУ.</w:t>
      </w:r>
    </w:p>
    <w:p w:rsidR="00A80D23" w:rsidRPr="00A80D23" w:rsidRDefault="00A80D23" w:rsidP="00A8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2020 году в  младшие группы   поступили 44 детей.</w:t>
      </w:r>
    </w:p>
    <w:p w:rsidR="00A80D23" w:rsidRPr="00A80D23" w:rsidRDefault="00A80D23" w:rsidP="00A8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  С целью  адаптации для вновь поступивших детей  воспитатели создали благоприятные условия.  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     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группе проводилось наблюдение, целью которого было определение особенностей привыкания детей к условиям дошкольного образовательного учреждения и группы адаптации. В процессе наблюдения фиксировались следующие показатели психического здоровья ребенка: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состояние;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социальные контакты с взрослыми и детьми;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 и игровая деятельность;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реакция на изменение привычной ситуации.</w:t>
      </w:r>
    </w:p>
    <w:p w:rsidR="00A80D23" w:rsidRPr="00A80D23" w:rsidRDefault="00A80D23" w:rsidP="00A8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80D23">
        <w:rPr>
          <w:rFonts w:ascii="Times New Roman" w:hAnsi="Times New Roman" w:cs="Times New Roman"/>
          <w:color w:val="111111"/>
          <w:sz w:val="28"/>
          <w:szCs w:val="28"/>
        </w:rPr>
        <w:t xml:space="preserve"> Прием детей проходил постепенно. В первые дни, дети находились в группе по 3 часа, затем время постепенно увеличивалось, в зависимости от индивидуальных особенностей ребенка. </w:t>
      </w: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23"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30 детей с легкой степенью </w:t>
      </w:r>
      <w:r w:rsidRPr="00A80D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– период адаптации</w:t>
      </w: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длился примерно 5-7 дней. В первые дни были недостаточно активны, иногда плакали и звали маму.  Во время приема пищи и отхода ко сну дети капризничали, ели вяло с неохотой.  По происшествию недели у детей быстро стабилизировалось эмоциональное состояние, стали налаживаться взаимоотношения со сверстниками и педагогами.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14 детей острая фаза адаптационного процесса прошла в степени средней тяжести: у них наблюдались признаки психического стресса: страх, упрямство, плаксивость, капризность. </w:t>
      </w: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Наблюдались трудности в установления контакта с другими детьми.  Но постепенно дети освоили группу, стали замечать окружающую обстановку, включались в игру, которую организовывала воспитатель.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всего периода </w:t>
      </w:r>
      <w:r w:rsidRPr="00A80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поведение каждого ребенка во все режимные моменты фиксировалось в </w:t>
      </w:r>
      <w:r w:rsidRPr="00A80D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адаптационный лист</w:t>
      </w:r>
      <w:r w:rsidRPr="00A80D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 установочном  педсовете  воспитателям были даны рекомендации  по вопросам развития и воспитания детей во время адаптации.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всем детям осуществлялся индивидуальный подход. С воспитателями групп проведены беседы и даны рекомендации по облегчению процесса адаптации к детскому саду. Проводилась работа с родителями в форме тестирования по итогам которого выявлялись </w:t>
      </w:r>
      <w:proofErr w:type="gram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proofErr w:type="gram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требующие совместного решения. Была проведена консультация  по теме: «Адаптация ребенка к детскому саду», а также с целью комфортного пребывания детей в дошкольном учреждении проводились индивидуальные беседы и консультации.</w:t>
      </w:r>
    </w:p>
    <w:p w:rsidR="00A80D23" w:rsidRPr="00A80D23" w:rsidRDefault="00A80D23" w:rsidP="00A80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 адаптации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980"/>
        <w:gridCol w:w="1980"/>
        <w:gridCol w:w="2160"/>
        <w:gridCol w:w="1546"/>
      </w:tblGrid>
      <w:tr w:rsidR="00A80D23" w:rsidRPr="00A80D23" w:rsidTr="002548EA">
        <w:trPr>
          <w:trHeight w:val="555"/>
        </w:trPr>
        <w:tc>
          <w:tcPr>
            <w:tcW w:w="1905" w:type="dxa"/>
            <w:vMerge w:val="restart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группы</w:t>
            </w:r>
          </w:p>
        </w:tc>
        <w:tc>
          <w:tcPr>
            <w:tcW w:w="1980" w:type="dxa"/>
            <w:vMerge w:val="restart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5686" w:type="dxa"/>
            <w:gridSpan w:val="3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Формы  адаптации</w:t>
            </w:r>
          </w:p>
        </w:tc>
      </w:tr>
      <w:tr w:rsidR="00A80D23" w:rsidRPr="00A80D23" w:rsidTr="002548EA">
        <w:trPr>
          <w:trHeight w:val="405"/>
        </w:trPr>
        <w:tc>
          <w:tcPr>
            <w:tcW w:w="1905" w:type="dxa"/>
            <w:vMerge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Merge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Легкая</w:t>
            </w:r>
          </w:p>
        </w:tc>
        <w:tc>
          <w:tcPr>
            <w:tcW w:w="2160" w:type="dxa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Средняя     </w:t>
            </w:r>
          </w:p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степень</w:t>
            </w:r>
          </w:p>
        </w:tc>
        <w:tc>
          <w:tcPr>
            <w:tcW w:w="1546" w:type="dxa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Тяжелая</w:t>
            </w:r>
          </w:p>
        </w:tc>
      </w:tr>
      <w:tr w:rsidR="00A80D23" w:rsidRPr="00A80D23" w:rsidTr="002548EA">
        <w:tc>
          <w:tcPr>
            <w:tcW w:w="1905" w:type="dxa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 группа</w:t>
            </w:r>
          </w:p>
        </w:tc>
        <w:tc>
          <w:tcPr>
            <w:tcW w:w="198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6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05" w:type="dxa"/>
          </w:tcPr>
          <w:p w:rsidR="00A80D23" w:rsidRPr="00A80D23" w:rsidRDefault="00A80D23" w:rsidP="00A8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группам</w:t>
            </w:r>
          </w:p>
        </w:tc>
        <w:tc>
          <w:tcPr>
            <w:tcW w:w="198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6" w:type="dxa"/>
          </w:tcPr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D23" w:rsidRPr="00A80D23" w:rsidRDefault="00A80D23" w:rsidP="00A8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A8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благодаря совместным скоординированным усилиям адаптация детей в младших группах детского сада прошла относительно благополучно.</w:t>
      </w: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shd w:val="clear" w:color="auto" w:fill="FFFFFF"/>
        <w:spacing w:after="3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8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1.2. Анализ условий осуществления образовательного процесса: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1.2.1. Анализ  кадрового обеспечения.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МКДОУ полностью укомплектовано  кадрами в соответствии  со штатным расписанием. Педагогических работников – 14,  из них: 2 музыкальных руководителя,  1 руководитель по физической культуре, 1  педагог </w:t>
      </w:r>
      <w:proofErr w:type="gramStart"/>
      <w:r w:rsidRPr="00A80D2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80D23">
        <w:rPr>
          <w:rFonts w:ascii="Times New Roman" w:hAnsi="Times New Roman" w:cs="Times New Roman"/>
          <w:sz w:val="28"/>
          <w:szCs w:val="28"/>
        </w:rPr>
        <w:t xml:space="preserve">сихолог, 10 воспитателей 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>Таблица 6</w:t>
      </w: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2402"/>
        <w:gridCol w:w="2403"/>
        <w:gridCol w:w="2403"/>
        <w:gridCol w:w="2404"/>
      </w:tblGrid>
      <w:tr w:rsidR="00A80D23" w:rsidRPr="00A80D23" w:rsidTr="002548EA">
        <w:trPr>
          <w:trHeight w:val="355"/>
        </w:trPr>
        <w:tc>
          <w:tcPr>
            <w:tcW w:w="9612" w:type="dxa"/>
            <w:gridSpan w:val="4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Образовательный  уровень</w:t>
            </w:r>
          </w:p>
        </w:tc>
      </w:tr>
      <w:tr w:rsidR="00A80D23" w:rsidRPr="00A80D23" w:rsidTr="002548EA">
        <w:trPr>
          <w:trHeight w:val="1036"/>
        </w:trPr>
        <w:tc>
          <w:tcPr>
            <w:tcW w:w="2402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Общее количество  педагогов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Высшее образование 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Средне - специальное </w:t>
            </w:r>
          </w:p>
        </w:tc>
        <w:tc>
          <w:tcPr>
            <w:tcW w:w="2404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 вузе</w:t>
            </w:r>
          </w:p>
        </w:tc>
      </w:tr>
      <w:tr w:rsidR="00A80D23" w:rsidRPr="00A80D23" w:rsidTr="002548EA">
        <w:trPr>
          <w:trHeight w:val="355"/>
        </w:trPr>
        <w:tc>
          <w:tcPr>
            <w:tcW w:w="2402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10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0D23" w:rsidRPr="00A80D23" w:rsidTr="002548EA">
        <w:trPr>
          <w:trHeight w:val="355"/>
        </w:trPr>
        <w:tc>
          <w:tcPr>
            <w:tcW w:w="2402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100 %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66,6</w:t>
            </w:r>
          </w:p>
        </w:tc>
        <w:tc>
          <w:tcPr>
            <w:tcW w:w="2403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404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0D23" w:rsidRPr="00A80D23" w:rsidRDefault="00A80D23" w:rsidP="00A80D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Из таблицы видно что, 66,6%  педагогических работников ДОУ имеют высшее образование, а 33,3% имеют среднее педагогическое  образование  </w:t>
      </w:r>
    </w:p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>Таблица 7</w:t>
      </w:r>
    </w:p>
    <w:tbl>
      <w:tblPr>
        <w:tblStyle w:val="5"/>
        <w:tblW w:w="9613" w:type="dxa"/>
        <w:tblLook w:val="04A0" w:firstRow="1" w:lastRow="0" w:firstColumn="1" w:lastColumn="0" w:noHBand="0" w:noVBand="1"/>
      </w:tblPr>
      <w:tblGrid>
        <w:gridCol w:w="1242"/>
        <w:gridCol w:w="1560"/>
        <w:gridCol w:w="2003"/>
        <w:gridCol w:w="1966"/>
        <w:gridCol w:w="2842"/>
      </w:tblGrid>
      <w:tr w:rsidR="00A80D23" w:rsidRPr="00A80D23" w:rsidTr="002548EA">
        <w:trPr>
          <w:trHeight w:val="355"/>
        </w:trPr>
        <w:tc>
          <w:tcPr>
            <w:tcW w:w="9613" w:type="dxa"/>
            <w:gridSpan w:val="5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 стаж  работы </w:t>
            </w:r>
          </w:p>
        </w:tc>
      </w:tr>
      <w:tr w:rsidR="00A80D23" w:rsidRPr="00A80D23" w:rsidTr="002548EA">
        <w:trPr>
          <w:trHeight w:val="1036"/>
        </w:trPr>
        <w:tc>
          <w:tcPr>
            <w:tcW w:w="1242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До 3 лет </w:t>
            </w:r>
          </w:p>
        </w:tc>
        <w:tc>
          <w:tcPr>
            <w:tcW w:w="1560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До 3-5лет </w:t>
            </w:r>
          </w:p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До 5-10 лет </w:t>
            </w:r>
          </w:p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До 10-15 лет </w:t>
            </w:r>
          </w:p>
        </w:tc>
        <w:tc>
          <w:tcPr>
            <w:tcW w:w="2842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Более 20</w:t>
            </w:r>
          </w:p>
        </w:tc>
      </w:tr>
      <w:tr w:rsidR="00A80D23" w:rsidRPr="00A80D23" w:rsidTr="002548EA">
        <w:trPr>
          <w:trHeight w:val="355"/>
        </w:trPr>
        <w:tc>
          <w:tcPr>
            <w:tcW w:w="1242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2003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6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0D23" w:rsidRPr="00A80D23" w:rsidTr="002548EA">
        <w:trPr>
          <w:trHeight w:val="355"/>
        </w:trPr>
        <w:tc>
          <w:tcPr>
            <w:tcW w:w="1242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53,3%;</w:t>
            </w:r>
          </w:p>
        </w:tc>
        <w:tc>
          <w:tcPr>
            <w:tcW w:w="1560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15,7%</w:t>
            </w:r>
          </w:p>
        </w:tc>
        <w:tc>
          <w:tcPr>
            <w:tcW w:w="2003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13,3%</w:t>
            </w:r>
          </w:p>
        </w:tc>
        <w:tc>
          <w:tcPr>
            <w:tcW w:w="1966" w:type="dxa"/>
          </w:tcPr>
          <w:p w:rsidR="00A80D23" w:rsidRPr="00A80D23" w:rsidRDefault="00A80D23" w:rsidP="00A80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>6,6%</w:t>
            </w:r>
          </w:p>
        </w:tc>
        <w:tc>
          <w:tcPr>
            <w:tcW w:w="2842" w:type="dxa"/>
          </w:tcPr>
          <w:p w:rsidR="00A80D23" w:rsidRPr="00A80D23" w:rsidRDefault="00A80D23" w:rsidP="00A8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3">
              <w:rPr>
                <w:rFonts w:ascii="Times New Roman" w:hAnsi="Times New Roman" w:cs="Times New Roman"/>
                <w:sz w:val="28"/>
                <w:szCs w:val="28"/>
              </w:rPr>
              <w:t xml:space="preserve">              6,6%</w:t>
            </w:r>
          </w:p>
        </w:tc>
      </w:tr>
    </w:tbl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0D23" w:rsidRPr="00A80D23" w:rsidRDefault="00A80D23" w:rsidP="00A80D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>Таблица 7</w:t>
      </w:r>
    </w:p>
    <w:tbl>
      <w:tblPr>
        <w:tblStyle w:val="1"/>
        <w:tblpPr w:leftFromText="180" w:rightFromText="180" w:bottomFromText="200" w:vertAnchor="text"/>
        <w:tblW w:w="9465" w:type="dxa"/>
        <w:tblLayout w:type="fixed"/>
        <w:tblLook w:val="04A0" w:firstRow="1" w:lastRow="0" w:firstColumn="1" w:lastColumn="0" w:noHBand="0" w:noVBand="1"/>
      </w:tblPr>
      <w:tblGrid>
        <w:gridCol w:w="2093"/>
        <w:gridCol w:w="1842"/>
        <w:gridCol w:w="1700"/>
        <w:gridCol w:w="2128"/>
        <w:gridCol w:w="1702"/>
      </w:tblGrid>
      <w:tr w:rsidR="00A80D23" w:rsidRPr="00A80D23" w:rsidTr="002548EA">
        <w:trPr>
          <w:trHeight w:val="356"/>
        </w:trPr>
        <w:tc>
          <w:tcPr>
            <w:tcW w:w="9465" w:type="dxa"/>
            <w:gridSpan w:val="5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Профессиональный уровень педагогического коллектива</w:t>
            </w:r>
          </w:p>
        </w:tc>
      </w:tr>
      <w:tr w:rsidR="00A80D23" w:rsidRPr="00A80D23" w:rsidTr="002548EA">
        <w:trPr>
          <w:trHeight w:val="352"/>
        </w:trPr>
        <w:tc>
          <w:tcPr>
            <w:tcW w:w="2093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 xml:space="preserve">         Общее              </w:t>
            </w:r>
          </w:p>
          <w:p w:rsidR="00A80D23" w:rsidRPr="00A80D23" w:rsidRDefault="00A80D23" w:rsidP="00A80D23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 xml:space="preserve">     количество    </w:t>
            </w:r>
          </w:p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842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 xml:space="preserve">Высшая </w:t>
            </w:r>
            <w:proofErr w:type="spellStart"/>
            <w:proofErr w:type="gramStart"/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700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Первая</w:t>
            </w:r>
          </w:p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28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Соответствует занимаемой должности</w:t>
            </w:r>
          </w:p>
        </w:tc>
        <w:tc>
          <w:tcPr>
            <w:tcW w:w="1702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A80D23" w:rsidRPr="00A80D23" w:rsidTr="002548EA">
        <w:trPr>
          <w:trHeight w:val="230"/>
        </w:trPr>
        <w:tc>
          <w:tcPr>
            <w:tcW w:w="2093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2" w:type="dxa"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80D23" w:rsidRPr="00A80D23" w:rsidTr="002548EA">
        <w:trPr>
          <w:trHeight w:val="110"/>
        </w:trPr>
        <w:tc>
          <w:tcPr>
            <w:tcW w:w="2093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100 %</w:t>
            </w:r>
          </w:p>
        </w:tc>
        <w:tc>
          <w:tcPr>
            <w:tcW w:w="1842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0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128" w:type="dxa"/>
            <w:hideMark/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b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80D23" w:rsidRPr="00A80D23" w:rsidRDefault="00A80D23" w:rsidP="00A80D23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A80D23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100 %</w:t>
            </w:r>
          </w:p>
        </w:tc>
      </w:tr>
    </w:tbl>
    <w:p w:rsidR="00A80D23" w:rsidRPr="00A80D23" w:rsidRDefault="00A80D23" w:rsidP="00A80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80D23" w:rsidRPr="00A80D23" w:rsidRDefault="00A80D23" w:rsidP="00A80D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     Заведующая, заместитель заведующей,  воспитатели и младшие воспитатели  прошли курсы  повышения   квалификации  «Оказание первой медицинской помощи».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     </w:t>
      </w:r>
      <w:r w:rsidRPr="00A80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Педагоги   посещали методические объединения, знакомились с опытом работы своих коллег и других дошкольных учреждений, приобретали и изучали  новинки  методической литературы.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    Необходимым условием сохранения профессиональной компетентности педагогов являлась сформированная потребность в самообразовании. </w:t>
      </w:r>
    </w:p>
    <w:p w:rsidR="00A80D23" w:rsidRPr="00A80D23" w:rsidRDefault="00A80D23" w:rsidP="00A80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80D23" w:rsidRPr="00A80D23" w:rsidRDefault="00A80D23" w:rsidP="00A80D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D23">
        <w:rPr>
          <w:rFonts w:ascii="Times New Roman" w:hAnsi="Times New Roman" w:cs="Times New Roman"/>
          <w:b/>
          <w:sz w:val="28"/>
          <w:szCs w:val="28"/>
        </w:rPr>
        <w:t xml:space="preserve">   1.2.2. Анализ научно-методического обеспечения. 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соответствия оборудования и оснащения методического кабинета принципу необходимости и достаточности для реализации ООП  </w:t>
      </w:r>
      <w:proofErr w:type="gramStart"/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</w:t>
      </w:r>
      <w:proofErr w:type="gramStart"/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методическом кабинете достаточно  представлено научно-методическое оснащение образовательного процесса дошкольного учреждения, оформлены  разделы: нормативно-правовые документы, программно-методическое обеспечение, методические пособия,  и т.д. обобщен материал, иллюстрирующий педагогический опыт работников.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пополнилось  методическое обеспечение воспитателей   </w:t>
      </w:r>
      <w:r w:rsidRPr="00A80D2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по областям реализуемой программы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 развитие»</w:t>
      </w:r>
      <w:r w:rsidRPr="00A80D2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,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развитие», «Познавательное развитие», « Речевое развитие».</w:t>
      </w:r>
    </w:p>
    <w:p w:rsidR="00A80D23" w:rsidRPr="00A80D23" w:rsidRDefault="00A80D23" w:rsidP="00A80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Имеется учебно-методическое обеспечение.</w:t>
      </w:r>
    </w:p>
    <w:p w:rsidR="00A80D23" w:rsidRPr="00A80D23" w:rsidRDefault="00A80D23" w:rsidP="00A80D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планы кружковой работы, планы организации культурно-досуговой деятельности детей по всем группам;</w:t>
      </w:r>
    </w:p>
    <w:p w:rsidR="00A80D23" w:rsidRPr="00A80D23" w:rsidRDefault="00A80D23" w:rsidP="00A80D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занятий, сценарии досугов и праздников;</w:t>
      </w:r>
    </w:p>
    <w:p w:rsidR="00A80D23" w:rsidRPr="00A80D23" w:rsidRDefault="00A80D23" w:rsidP="00A80D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картотеки дидактических музыкальных игр;</w:t>
      </w:r>
    </w:p>
    <w:p w:rsidR="00A80D23" w:rsidRPr="00A80D23" w:rsidRDefault="00A80D23" w:rsidP="00A80D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фонотека,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 направлениям;</w:t>
      </w:r>
    </w:p>
    <w:p w:rsidR="00A80D23" w:rsidRPr="00A80D23" w:rsidRDefault="00A80D23" w:rsidP="00A80D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библиотека познавательной литературы по  всем направлениям. </w:t>
      </w:r>
    </w:p>
    <w:p w:rsidR="00A80D23" w:rsidRPr="00A80D23" w:rsidRDefault="00A80D23" w:rsidP="00A80D23">
      <w:pPr>
        <w:widowControl w:val="0"/>
        <w:spacing w:before="120"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</w:rPr>
      </w:pPr>
      <w:r w:rsidRPr="00A80D23">
        <w:rPr>
          <w:rFonts w:ascii="Times New Roman" w:eastAsia="Times New Roman" w:hAnsi="Times New Roman" w:cs="Times New Roman"/>
          <w:sz w:val="28"/>
          <w:szCs w:val="28"/>
        </w:rPr>
        <w:t>В течение года методический кабинет пополнялся методической  литературой:</w:t>
      </w:r>
    </w:p>
    <w:p w:rsidR="00A80D23" w:rsidRPr="00A80D23" w:rsidRDefault="00A80D23" w:rsidP="00A80D23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23">
        <w:rPr>
          <w:rFonts w:ascii="Times New Roman" w:eastAsia="Times New Roman" w:hAnsi="Times New Roman" w:cs="Times New Roman"/>
          <w:sz w:val="28"/>
          <w:szCs w:val="28"/>
        </w:rPr>
        <w:t xml:space="preserve">Наглядно-дидактические пособия «Дагестанский народный орнамент»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</w:rPr>
        <w:t>М.И.Байрамбекова</w:t>
      </w:r>
      <w:proofErr w:type="spellEnd"/>
      <w:proofErr w:type="gramStart"/>
      <w:r w:rsidRPr="00A80D2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A80D23" w:rsidRPr="00A80D23" w:rsidRDefault="00A80D23" w:rsidP="00A80D23">
      <w:pPr>
        <w:widowControl w:val="0"/>
        <w:tabs>
          <w:tab w:val="left" w:pos="565"/>
        </w:tabs>
        <w:spacing w:after="0" w:line="240" w:lineRule="auto"/>
        <w:ind w:left="360"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23">
        <w:rPr>
          <w:rFonts w:ascii="Times New Roman" w:eastAsia="Times New Roman" w:hAnsi="Times New Roman" w:cs="Times New Roman"/>
          <w:sz w:val="28"/>
          <w:szCs w:val="28"/>
        </w:rPr>
        <w:t xml:space="preserve">Также пополнилось методическое обеспечение воспитателей по всем областям реализуемой программы в соответствии с ФГОС </w:t>
      </w:r>
      <w:proofErr w:type="gramStart"/>
      <w:r w:rsidRPr="00A80D2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80D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D23" w:rsidRPr="00A80D23" w:rsidRDefault="00A80D23" w:rsidP="00A80D23">
      <w:pPr>
        <w:shd w:val="clear" w:color="auto" w:fill="FFFFFF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Приобретены  дидактические пособия, настольные игры, спортивный инвентарь, </w:t>
      </w:r>
      <w:r w:rsidRPr="00A80D23">
        <w:rPr>
          <w:rFonts w:ascii="Times New Roman" w:hAnsi="Times New Roman" w:cs="Times New Roman"/>
          <w:sz w:val="28"/>
          <w:szCs w:val="28"/>
        </w:rPr>
        <w:t>оформлена подписка на научно-практические журналы «Дошкольное воспитание», «Соколенок».</w:t>
      </w:r>
    </w:p>
    <w:p w:rsidR="00A80D23" w:rsidRPr="00A80D23" w:rsidRDefault="00A80D23" w:rsidP="00A80D23">
      <w:pPr>
        <w:shd w:val="clear" w:color="auto" w:fill="FFFFFF"/>
        <w:spacing w:before="3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80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80D23" w:rsidRPr="00A80D23" w:rsidRDefault="00A80D23" w:rsidP="00A8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b/>
          <w:bCs/>
          <w:sz w:val="28"/>
          <w:szCs w:val="28"/>
        </w:rPr>
        <w:t xml:space="preserve">В детском саду работает психологическая служба. </w:t>
      </w:r>
      <w:r w:rsidRPr="00A80D2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A80D2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80D23">
        <w:rPr>
          <w:rFonts w:ascii="Times New Roman" w:hAnsi="Times New Roman" w:cs="Times New Roman"/>
          <w:sz w:val="28"/>
          <w:szCs w:val="28"/>
        </w:rPr>
        <w:t xml:space="preserve">сихолог Курбанова Б.Г. свою деятельность строит на создании условий,  способствующих охране психического, социального благополучия  воспитанников. </w:t>
      </w:r>
    </w:p>
    <w:p w:rsidR="00A80D23" w:rsidRPr="00A80D23" w:rsidRDefault="00A80D23" w:rsidP="00A8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D23">
        <w:rPr>
          <w:rFonts w:ascii="Times New Roman" w:hAnsi="Times New Roman" w:cs="Times New Roman"/>
          <w:sz w:val="28"/>
          <w:szCs w:val="28"/>
        </w:rPr>
        <w:t xml:space="preserve">Психологической службой в течение года отслеживалось состояние   эмоциональной сферы детей. </w:t>
      </w:r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Психологическая готовность к школе подразумевает 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 и достаточный уровень психического развития ребенка (развитие памяти, мышления, внимания), для освоения школьной учебной программы в условиях обучения в группе сверстников.</w:t>
      </w:r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психологического уровня готовности обучения детей к школе использовалась экспресс-диагностика под редакцией  Е. К.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Вархотовой</w:t>
      </w:r>
      <w:proofErr w:type="spell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Дятько</w:t>
      </w:r>
      <w:proofErr w:type="spellEnd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Сазоновой.     Тест Керна – </w:t>
      </w:r>
      <w:proofErr w:type="spellStart"/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Ирасека</w:t>
      </w:r>
      <w:proofErr w:type="spellEnd"/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года у некоторых детей были отмечены   невысокие результаты по показателям: внимание, память. У ребят наблюдался средний уровень интеллектуальной и мотивационной готовности.</w:t>
      </w:r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– психолог </w:t>
      </w:r>
      <w:r w:rsidRPr="00A80D23">
        <w:rPr>
          <w:rFonts w:ascii="Times New Roman" w:hAnsi="Times New Roman" w:cs="Times New Roman"/>
          <w:sz w:val="28"/>
          <w:szCs w:val="28"/>
        </w:rPr>
        <w:t xml:space="preserve">Курбанова Б.Г. </w:t>
      </w: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воспитателями проводила и индивидуальную работу, и групповые занятия по развитию мышления, внимания, памяти, речи, мелкой моторики дошкольников.</w:t>
      </w:r>
    </w:p>
    <w:p w:rsidR="00A80D23" w:rsidRPr="00A80D23" w:rsidRDefault="00A80D23" w:rsidP="00A80D23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Воспитателям был представлен отчёт   по результатам диагностических обследований для планирования дальнейшей индивидуальной работы с детьми.</w:t>
      </w:r>
    </w:p>
    <w:p w:rsidR="00A80D23" w:rsidRPr="00A80D23" w:rsidRDefault="00A80D23" w:rsidP="00A80D23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учебного года показатели «Психологической готовности к школе» значительно повысились (показатели представлены в таблице)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88"/>
        <w:gridCol w:w="3188"/>
      </w:tblGrid>
      <w:tr w:rsidR="00A80D23" w:rsidRPr="00A80D23" w:rsidTr="002548EA">
        <w:tc>
          <w:tcPr>
            <w:tcW w:w="3237" w:type="dxa"/>
          </w:tcPr>
          <w:p w:rsidR="00A80D23" w:rsidRPr="00A80D23" w:rsidRDefault="00A80D23" w:rsidP="00A80D23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Первичная %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Вторичная %</w:t>
            </w:r>
          </w:p>
        </w:tc>
      </w:tr>
      <w:tr w:rsidR="00A80D23" w:rsidRPr="00A80D23" w:rsidTr="002548EA">
        <w:trPr>
          <w:trHeight w:val="294"/>
        </w:trPr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D23" w:rsidRPr="00A80D23" w:rsidTr="002548EA"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rPr>
          <w:trHeight w:val="276"/>
        </w:trPr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Воображение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rPr>
          <w:trHeight w:val="341"/>
        </w:trPr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80D23" w:rsidRPr="00A80D23" w:rsidTr="002548EA">
        <w:trPr>
          <w:trHeight w:val="377"/>
        </w:trPr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Моторика</w:t>
            </w:r>
          </w:p>
        </w:tc>
        <w:tc>
          <w:tcPr>
            <w:tcW w:w="3237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238" w:type="dxa"/>
            <w:vAlign w:val="center"/>
          </w:tcPr>
          <w:p w:rsidR="00A80D23" w:rsidRPr="00A80D23" w:rsidRDefault="00A80D23" w:rsidP="00A80D2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80D23" w:rsidRPr="00A80D23" w:rsidRDefault="00A80D23" w:rsidP="00A8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D2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</w:p>
    <w:p w:rsidR="00A80D23" w:rsidRPr="00A80D23" w:rsidRDefault="00A80D23" w:rsidP="00A80D23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0D23" w:rsidRPr="00A80D23" w:rsidRDefault="00A80D23" w:rsidP="00A80D23"/>
    <w:p w:rsidR="00565060" w:rsidRDefault="00565060"/>
    <w:sectPr w:rsidR="00565060" w:rsidSect="0097014E">
      <w:headerReference w:type="default" r:id="rId9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17" w:rsidRDefault="00D77617">
      <w:pPr>
        <w:spacing w:after="0" w:line="240" w:lineRule="auto"/>
      </w:pPr>
      <w:r>
        <w:separator/>
      </w:r>
    </w:p>
  </w:endnote>
  <w:endnote w:type="continuationSeparator" w:id="0">
    <w:p w:rsidR="00D77617" w:rsidRDefault="00D7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17" w:rsidRDefault="00D77617">
      <w:pPr>
        <w:spacing w:after="0" w:line="240" w:lineRule="auto"/>
      </w:pPr>
      <w:r>
        <w:separator/>
      </w:r>
    </w:p>
  </w:footnote>
  <w:footnote w:type="continuationSeparator" w:id="0">
    <w:p w:rsidR="00D77617" w:rsidRDefault="00D7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DA" w:rsidRDefault="00D77617">
    <w:pPr>
      <w:pStyle w:val="a4"/>
    </w:pPr>
  </w:p>
  <w:p w:rsidR="002A3CDA" w:rsidRDefault="00D776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5ED5"/>
    <w:multiLevelType w:val="multilevel"/>
    <w:tmpl w:val="AE8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31019"/>
    <w:multiLevelType w:val="multilevel"/>
    <w:tmpl w:val="A7808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8"/>
    <w:rsid w:val="0017347E"/>
    <w:rsid w:val="003E7B2A"/>
    <w:rsid w:val="00565060"/>
    <w:rsid w:val="00A80D23"/>
    <w:rsid w:val="00D77617"/>
    <w:rsid w:val="00D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80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8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80D23"/>
    <w:rPr>
      <w:rFonts w:ascii="Times New Roman" w:eastAsia="Times New Roman" w:hAnsi="Times New Roman" w:cs="Times New Roman"/>
      <w:lang w:eastAsia="ru-RU"/>
    </w:rPr>
  </w:style>
  <w:style w:type="table" w:customStyle="1" w:styleId="5">
    <w:name w:val="Сетка таблицы5"/>
    <w:basedOn w:val="a1"/>
    <w:next w:val="a3"/>
    <w:uiPriority w:val="59"/>
    <w:rsid w:val="00A80D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80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8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80D23"/>
    <w:rPr>
      <w:rFonts w:ascii="Times New Roman" w:eastAsia="Times New Roman" w:hAnsi="Times New Roman" w:cs="Times New Roman"/>
      <w:lang w:eastAsia="ru-RU"/>
    </w:rPr>
  </w:style>
  <w:style w:type="table" w:customStyle="1" w:styleId="5">
    <w:name w:val="Сетка таблицы5"/>
    <w:basedOn w:val="a1"/>
    <w:next w:val="a3"/>
    <w:uiPriority w:val="59"/>
    <w:rsid w:val="00A80D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2021-08-25T11:21:00Z</cp:lastPrinted>
  <dcterms:created xsi:type="dcterms:W3CDTF">2021-08-25T11:21:00Z</dcterms:created>
  <dcterms:modified xsi:type="dcterms:W3CDTF">2021-08-25T11:23:00Z</dcterms:modified>
</cp:coreProperties>
</file>